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A0A" w:rsidRPr="00E7249D" w:rsidRDefault="00026FE7" w:rsidP="0084495D">
      <w:pPr>
        <w:pStyle w:val="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4;visibility:visible;mso-wrap-edited:f">
            <v:imagedata r:id="rId7" o:title=""/>
          </v:shape>
          <o:OLEObject Type="Embed" ProgID="Word.Picture.8" ShapeID="_x0000_s1026" DrawAspect="Content" ObjectID="_1534226426" r:id="rId8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1" filled="f" stroked="f">
            <v:textbox style="mso-next-textbox:#_x0000_s1027">
              <w:txbxContent>
                <w:p w:rsidR="00E32A0A" w:rsidRPr="0095528D" w:rsidRDefault="00E32A0A" w:rsidP="00C836DC">
                  <w:pPr>
                    <w:pStyle w:val="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E32A0A" w:rsidRDefault="00E32A0A" w:rsidP="00C836DC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E32A0A" w:rsidRDefault="00E32A0A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E32A0A" w:rsidRPr="00D13733" w:rsidRDefault="00E32A0A" w:rsidP="00C836DC">
                  <w:pPr>
                    <w:pStyle w:val="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E32A0A" w:rsidRPr="00E7249D" w:rsidRDefault="00E32A0A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  <w:lang w:val="ro-RO"/>
        </w:rPr>
      </w:pPr>
    </w:p>
    <w:p w:rsidR="00E32A0A" w:rsidRPr="00E7249D" w:rsidRDefault="00E32A0A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  <w:lang w:val="ro-RO"/>
        </w:rPr>
      </w:pPr>
    </w:p>
    <w:p w:rsidR="00E32A0A" w:rsidRPr="00E7249D" w:rsidRDefault="00E32A0A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  <w:lang w:val="ro-RO"/>
        </w:rPr>
      </w:pPr>
    </w:p>
    <w:p w:rsidR="00E32A0A" w:rsidRPr="00E7249D" w:rsidRDefault="00E32A0A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  <w:lang w:val="ro-RO"/>
        </w:rPr>
      </w:pPr>
    </w:p>
    <w:p w:rsidR="00E32A0A" w:rsidRPr="00E7249D" w:rsidRDefault="00026FE7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  <w:lang w:val="ro-RO"/>
        </w:rPr>
      </w:pPr>
      <w:r w:rsidRPr="00026FE7">
        <w:rPr>
          <w:noProof/>
        </w:rPr>
        <w:pict>
          <v:shape id="_x0000_s1028" type="#_x0000_t202" style="position:absolute;left:0;text-align:left;margin-left:-24pt;margin-top:9.5pt;width:480pt;height:31.85pt;z-index:2" filled="f" stroked="f">
            <v:textbox style="mso-next-textbox:#_x0000_s1028">
              <w:txbxContent>
                <w:p w:rsidR="00E32A0A" w:rsidRDefault="00E32A0A" w:rsidP="00C836DC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E32A0A" w:rsidRPr="00E7249D" w:rsidRDefault="00E32A0A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  <w:lang w:val="ro-RO"/>
        </w:rPr>
      </w:pPr>
    </w:p>
    <w:p w:rsidR="00E32A0A" w:rsidRPr="00E7249D" w:rsidRDefault="00026FE7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  <w:lang w:val="ro-RO"/>
        </w:rPr>
      </w:pPr>
      <w:r w:rsidRPr="00026FE7">
        <w:rPr>
          <w:noProof/>
        </w:rPr>
        <w:pict>
          <v:shape id="_x0000_s1029" type="#_x0000_t202" style="position:absolute;left:0;text-align:left;margin-left:-18pt;margin-top:9.15pt;width:474pt;height:19.45pt;z-index:3" stroked="f">
            <v:textbox style="mso-next-textbox:#_x0000_s1029">
              <w:txbxContent>
                <w:p w:rsidR="00E32A0A" w:rsidRPr="00A66516" w:rsidRDefault="00E32A0A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09 august</w:t>
                  </w:r>
                  <w:r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82</w:t>
                  </w:r>
                </w:p>
              </w:txbxContent>
            </v:textbox>
          </v:shape>
        </w:pict>
      </w:r>
    </w:p>
    <w:p w:rsidR="00E32A0A" w:rsidRPr="00E7249D" w:rsidRDefault="00E32A0A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  <w:lang w:val="ro-RO"/>
        </w:rPr>
      </w:pPr>
    </w:p>
    <w:p w:rsidR="00E32A0A" w:rsidRPr="00E7249D" w:rsidRDefault="00E32A0A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ro-RO"/>
        </w:rPr>
      </w:pPr>
      <w:r w:rsidRPr="00E7249D">
        <w:rPr>
          <w:b/>
          <w:sz w:val="28"/>
          <w:szCs w:val="28"/>
          <w:lang w:val="ro-RO"/>
        </w:rPr>
        <w:t>HOTĂRÂRE</w:t>
      </w:r>
    </w:p>
    <w:p w:rsidR="00E32A0A" w:rsidRPr="00E7249D" w:rsidRDefault="00E32A0A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E7249D">
        <w:rPr>
          <w:b/>
          <w:sz w:val="28"/>
          <w:szCs w:val="28"/>
          <w:lang w:val="ro-RO"/>
        </w:rPr>
        <w:t xml:space="preserve">privind </w:t>
      </w:r>
      <w:r w:rsidRPr="00E7249D">
        <w:rPr>
          <w:b/>
          <w:sz w:val="28"/>
          <w:szCs w:val="28"/>
          <w:shd w:val="clear" w:color="auto" w:fill="F5FAFE"/>
          <w:lang w:val="ro-RO"/>
        </w:rPr>
        <w:t>Raportul cu privire la deplasările pre</w:t>
      </w:r>
      <w:r w:rsidRPr="00E7249D">
        <w:rPr>
          <w:rFonts w:ascii="Tahoma" w:hAnsi="Tahoma" w:cs="Tahoma"/>
          <w:b/>
          <w:sz w:val="28"/>
          <w:szCs w:val="28"/>
          <w:shd w:val="clear" w:color="auto" w:fill="F5FAFE"/>
          <w:lang w:val="ro-RO"/>
        </w:rPr>
        <w:t>ș</w:t>
      </w:r>
      <w:r w:rsidRPr="00E7249D">
        <w:rPr>
          <w:b/>
          <w:sz w:val="28"/>
          <w:szCs w:val="28"/>
          <w:shd w:val="clear" w:color="auto" w:fill="F5FAFE"/>
          <w:lang w:val="ro-RO"/>
        </w:rPr>
        <w:t xml:space="preserve">edintei IPNA Compania „Teleradio-Moldova”, a directorilor radiodifuziunii </w:t>
      </w:r>
      <w:r w:rsidRPr="00E7249D">
        <w:rPr>
          <w:rFonts w:ascii="Tahoma" w:hAnsi="Tahoma" w:cs="Tahoma"/>
          <w:b/>
          <w:sz w:val="28"/>
          <w:szCs w:val="28"/>
          <w:shd w:val="clear" w:color="auto" w:fill="F5FAFE"/>
          <w:lang w:val="ro-RO"/>
        </w:rPr>
        <w:t>ș</w:t>
      </w:r>
      <w:r w:rsidRPr="00E7249D">
        <w:rPr>
          <w:b/>
          <w:sz w:val="28"/>
          <w:szCs w:val="28"/>
          <w:shd w:val="clear" w:color="auto" w:fill="F5FAFE"/>
          <w:lang w:val="ro-RO"/>
        </w:rPr>
        <w:t>i televiziunii</w:t>
      </w:r>
    </w:p>
    <w:p w:rsidR="00E32A0A" w:rsidRPr="00E7249D" w:rsidRDefault="00E32A0A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E7249D">
        <w:rPr>
          <w:b/>
          <w:sz w:val="28"/>
          <w:szCs w:val="28"/>
          <w:lang w:val="ro-RO"/>
        </w:rPr>
        <w:t>al IPNA Compania „Teleradio-Moldova”</w:t>
      </w:r>
      <w:bookmarkStart w:id="0" w:name="_GoBack"/>
      <w:bookmarkEnd w:id="0"/>
    </w:p>
    <w:p w:rsidR="00E32A0A" w:rsidRPr="00E7249D" w:rsidRDefault="00E32A0A" w:rsidP="001303D8">
      <w:pPr>
        <w:pStyle w:val="6"/>
        <w:widowControl w:val="0"/>
        <w:jc w:val="center"/>
        <w:rPr>
          <w:sz w:val="28"/>
          <w:szCs w:val="28"/>
          <w:lang w:val="ro-RO"/>
        </w:rPr>
      </w:pPr>
    </w:p>
    <w:p w:rsidR="00E32A0A" w:rsidRPr="00E7249D" w:rsidRDefault="00E32A0A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E7249D">
        <w:rPr>
          <w:sz w:val="28"/>
          <w:szCs w:val="28"/>
        </w:rPr>
        <w:t>În conformitate cu prevederile art.</w:t>
      </w:r>
      <w:r w:rsidR="00182C7C">
        <w:rPr>
          <w:sz w:val="28"/>
          <w:szCs w:val="28"/>
        </w:rPr>
        <w:t xml:space="preserve"> 56 alin. 6-9, art. 58, art. 60</w:t>
      </w:r>
      <w:r w:rsidRPr="00E7249D">
        <w:rPr>
          <w:sz w:val="28"/>
          <w:szCs w:val="28"/>
        </w:rPr>
        <w:t xml:space="preserve">, art. 61 din Codul audiovizualului al Republicii Moldova, în baza cap. VI pct. 1-4, cap. VII pct. 1-3, pct. 8, cap. IX, cap. X, din </w:t>
      </w:r>
      <w:r w:rsidRPr="00E7249D">
        <w:rPr>
          <w:i/>
          <w:sz w:val="28"/>
          <w:szCs w:val="28"/>
        </w:rPr>
        <w:t>Statutul</w:t>
      </w:r>
      <w:r w:rsidRPr="00E7249D">
        <w:rPr>
          <w:sz w:val="28"/>
          <w:szCs w:val="28"/>
        </w:rPr>
        <w:t xml:space="preserve"> </w:t>
      </w:r>
      <w:r w:rsidRPr="00E7249D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E7249D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E7249D">
        <w:rPr>
          <w:i/>
          <w:spacing w:val="-6"/>
          <w:sz w:val="28"/>
        </w:rPr>
        <w:t xml:space="preserve">aprobat </w:t>
      </w:r>
      <w:r w:rsidRPr="00E7249D">
        <w:rPr>
          <w:i/>
          <w:spacing w:val="2"/>
          <w:sz w:val="28"/>
        </w:rPr>
        <w:t>prin Hotărârea Consiliului de Observatori nr. 87 din 30.08.2013</w:t>
      </w:r>
      <w:r w:rsidRPr="00E7249D">
        <w:rPr>
          <w:color w:val="000000"/>
          <w:spacing w:val="2"/>
          <w:sz w:val="28"/>
          <w:szCs w:val="28"/>
        </w:rPr>
        <w:t xml:space="preserve"> </w:t>
      </w:r>
      <w:r w:rsidRPr="00E7249D">
        <w:rPr>
          <w:sz w:val="28"/>
          <w:szCs w:val="28"/>
        </w:rPr>
        <w:t xml:space="preserve">şi în baza pct. 21-44 din </w:t>
      </w:r>
      <w:r w:rsidRPr="00E7249D">
        <w:rPr>
          <w:i/>
          <w:sz w:val="28"/>
          <w:szCs w:val="28"/>
        </w:rPr>
        <w:t>Regulamentul</w:t>
      </w:r>
      <w:r w:rsidRPr="00E7249D">
        <w:rPr>
          <w:i/>
          <w:spacing w:val="30"/>
          <w:sz w:val="28"/>
          <w:szCs w:val="28"/>
        </w:rPr>
        <w:t xml:space="preserve"> </w:t>
      </w:r>
      <w:r w:rsidRPr="00E7249D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E7249D">
        <w:rPr>
          <w:i/>
          <w:spacing w:val="-6"/>
          <w:sz w:val="28"/>
          <w:szCs w:val="28"/>
        </w:rPr>
        <w:t xml:space="preserve">a Audiovizualului Compania „Teleradio-Moldova”, </w:t>
      </w:r>
      <w:r w:rsidRPr="00E7249D">
        <w:rPr>
          <w:i/>
          <w:spacing w:val="2"/>
          <w:sz w:val="28"/>
          <w:szCs w:val="28"/>
        </w:rPr>
        <w:t xml:space="preserve">modificat prin Hotărârile Consiliului de Observatori nr. 11 din 17.03.2015 </w:t>
      </w:r>
      <w:r w:rsidRPr="00E7249D">
        <w:rPr>
          <w:rFonts w:ascii="Tahoma" w:hAnsi="Tahoma" w:cs="Tahoma"/>
          <w:i/>
          <w:spacing w:val="2"/>
          <w:sz w:val="28"/>
          <w:szCs w:val="28"/>
        </w:rPr>
        <w:t>ș</w:t>
      </w:r>
      <w:r w:rsidRPr="00E7249D">
        <w:rPr>
          <w:i/>
          <w:spacing w:val="2"/>
          <w:sz w:val="28"/>
          <w:szCs w:val="28"/>
        </w:rPr>
        <w:t>i nr. 52 din 23.05.2016</w:t>
      </w:r>
    </w:p>
    <w:p w:rsidR="00E32A0A" w:rsidRPr="00E7249D" w:rsidRDefault="00E32A0A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E7249D">
        <w:rPr>
          <w:sz w:val="28"/>
          <w:szCs w:val="28"/>
        </w:rPr>
        <w:t>Consiliul de Observatori</w:t>
      </w:r>
    </w:p>
    <w:p w:rsidR="00E32A0A" w:rsidRPr="00E7249D" w:rsidRDefault="00E32A0A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E7249D">
        <w:rPr>
          <w:b/>
          <w:sz w:val="28"/>
          <w:szCs w:val="28"/>
        </w:rPr>
        <w:t>HOTĂRĂŞTE:</w:t>
      </w:r>
    </w:p>
    <w:p w:rsidR="00E32A0A" w:rsidRPr="00E7249D" w:rsidRDefault="00E32A0A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E32A0A" w:rsidRDefault="00E32A0A" w:rsidP="00B67CCC">
      <w:pPr>
        <w:numPr>
          <w:ilvl w:val="0"/>
          <w:numId w:val="34"/>
        </w:numPr>
        <w:jc w:val="both"/>
        <w:rPr>
          <w:sz w:val="28"/>
          <w:szCs w:val="28"/>
        </w:rPr>
      </w:pPr>
      <w:r w:rsidRPr="00B67CCC">
        <w:rPr>
          <w:sz w:val="28"/>
          <w:szCs w:val="28"/>
        </w:rPr>
        <w:t xml:space="preserve">Se ia act de Raport cu privire la deplasările președintei IPNA Compania „Teleradio-Moldova”, a directorilor radiodifuziunii și televiziunii. </w:t>
      </w:r>
    </w:p>
    <w:p w:rsidR="0091693B" w:rsidRPr="0091693B" w:rsidRDefault="0091693B" w:rsidP="0091693B">
      <w:pPr>
        <w:numPr>
          <w:ilvl w:val="0"/>
          <w:numId w:val="34"/>
        </w:numPr>
        <w:jc w:val="both"/>
        <w:rPr>
          <w:i/>
          <w:sz w:val="28"/>
          <w:szCs w:val="28"/>
        </w:rPr>
      </w:pPr>
      <w:r w:rsidRPr="0091693B">
        <w:rPr>
          <w:sz w:val="28"/>
          <w:szCs w:val="28"/>
        </w:rPr>
        <w:t>Anexa</w:t>
      </w:r>
      <w:r>
        <w:rPr>
          <w:i/>
          <w:sz w:val="28"/>
          <w:szCs w:val="28"/>
        </w:rPr>
        <w:t xml:space="preserve"> ”</w:t>
      </w:r>
      <w:r w:rsidRPr="0091693B">
        <w:rPr>
          <w:i/>
          <w:sz w:val="28"/>
          <w:szCs w:val="28"/>
        </w:rPr>
        <w:t>Raport cu privire la deplasările președintei IPNA Compania „Teleradio-Moldova”, a directorilor radiodifuziunii și televiziunii</w:t>
      </w:r>
      <w:r>
        <w:rPr>
          <w:sz w:val="28"/>
          <w:szCs w:val="28"/>
        </w:rPr>
        <w:t xml:space="preserve"> este parte integrantă a prezentei hotărâri.</w:t>
      </w:r>
    </w:p>
    <w:p w:rsidR="00E32A0A" w:rsidRPr="0091693B" w:rsidRDefault="00E32A0A" w:rsidP="0091693B">
      <w:pPr>
        <w:numPr>
          <w:ilvl w:val="0"/>
          <w:numId w:val="34"/>
        </w:numPr>
        <w:jc w:val="both"/>
        <w:rPr>
          <w:sz w:val="28"/>
          <w:szCs w:val="28"/>
        </w:rPr>
      </w:pPr>
      <w:r w:rsidRPr="0091693B">
        <w:rPr>
          <w:sz w:val="28"/>
          <w:szCs w:val="28"/>
        </w:rPr>
        <w:t>Prezenta hotărâre intră în vigoare la data adoptării.</w:t>
      </w:r>
    </w:p>
    <w:p w:rsidR="00E32A0A" w:rsidRPr="00E7249D" w:rsidRDefault="00E32A0A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E32A0A" w:rsidRPr="00E7249D" w:rsidRDefault="00E32A0A" w:rsidP="00DE39D8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E7249D">
        <w:tab/>
      </w:r>
      <w:r w:rsidRPr="00E7249D">
        <w:rPr>
          <w:sz w:val="28"/>
          <w:szCs w:val="28"/>
        </w:rPr>
        <w:t xml:space="preserve">Prezenta hotărâre a fost adoptată cu votul </w:t>
      </w:r>
      <w:r w:rsidR="00B67CCC" w:rsidRPr="00E7249D">
        <w:rPr>
          <w:sz w:val="28"/>
          <w:szCs w:val="28"/>
        </w:rPr>
        <w:t>unanim</w:t>
      </w:r>
      <w:r w:rsidRPr="00E7249D">
        <w:rPr>
          <w:sz w:val="28"/>
          <w:szCs w:val="28"/>
        </w:rPr>
        <w:t xml:space="preserve"> a 9 membri ai Consiliului de Observatori: „</w:t>
      </w:r>
      <w:r w:rsidRPr="00E7249D">
        <w:rPr>
          <w:b/>
          <w:sz w:val="28"/>
          <w:szCs w:val="28"/>
        </w:rPr>
        <w:t>PRO”</w:t>
      </w:r>
      <w:r w:rsidRPr="00E7249D">
        <w:rPr>
          <w:sz w:val="28"/>
          <w:szCs w:val="28"/>
        </w:rPr>
        <w:t xml:space="preserve"> </w:t>
      </w:r>
      <w:r w:rsidRPr="00E7249D">
        <w:rPr>
          <w:b/>
          <w:sz w:val="28"/>
          <w:szCs w:val="28"/>
        </w:rPr>
        <w:t>– 9 voturi</w:t>
      </w:r>
      <w:r w:rsidRPr="00E7249D">
        <w:rPr>
          <w:sz w:val="28"/>
          <w:szCs w:val="28"/>
        </w:rPr>
        <w:t xml:space="preserve"> (D.Deleu; N.Spătaru; </w:t>
      </w:r>
      <w:proofErr w:type="spellStart"/>
      <w:r w:rsidRPr="00E7249D">
        <w:rPr>
          <w:sz w:val="28"/>
          <w:szCs w:val="28"/>
        </w:rPr>
        <w:t>L.Gurez</w:t>
      </w:r>
      <w:proofErr w:type="spellEnd"/>
      <w:r w:rsidRPr="00E7249D">
        <w:rPr>
          <w:sz w:val="28"/>
          <w:szCs w:val="28"/>
        </w:rPr>
        <w:t xml:space="preserve">; </w:t>
      </w:r>
      <w:proofErr w:type="spellStart"/>
      <w:r w:rsidRPr="00E7249D">
        <w:rPr>
          <w:rStyle w:val="11"/>
          <w:bCs/>
          <w:sz w:val="28"/>
          <w:szCs w:val="28"/>
        </w:rPr>
        <w:t>V.</w:t>
      </w:r>
      <w:r w:rsidRPr="00E7249D">
        <w:rPr>
          <w:rStyle w:val="11"/>
          <w:rFonts w:ascii="Tahoma" w:hAnsi="Tahoma" w:cs="Tahoma"/>
          <w:bCs/>
          <w:sz w:val="28"/>
          <w:szCs w:val="28"/>
        </w:rPr>
        <w:t>Ț</w:t>
      </w:r>
      <w:r w:rsidRPr="00E7249D">
        <w:rPr>
          <w:rStyle w:val="11"/>
          <w:bCs/>
          <w:sz w:val="28"/>
          <w:szCs w:val="28"/>
        </w:rPr>
        <w:t>ape</w:t>
      </w:r>
      <w:r w:rsidRPr="00E7249D">
        <w:rPr>
          <w:rStyle w:val="11"/>
          <w:rFonts w:ascii="Tahoma" w:hAnsi="Tahoma" w:cs="Tahoma"/>
          <w:bCs/>
          <w:sz w:val="28"/>
          <w:szCs w:val="28"/>
        </w:rPr>
        <w:t>ș</w:t>
      </w:r>
      <w:proofErr w:type="spellEnd"/>
      <w:r w:rsidRPr="00E7249D">
        <w:rPr>
          <w:rStyle w:val="11"/>
          <w:bCs/>
          <w:sz w:val="28"/>
          <w:szCs w:val="28"/>
        </w:rPr>
        <w:t xml:space="preserve">; L.Vasilache; L.Călugăru; </w:t>
      </w:r>
      <w:r w:rsidRPr="00E7249D">
        <w:rPr>
          <w:rStyle w:val="21"/>
          <w:bCs/>
          <w:sz w:val="28"/>
          <w:szCs w:val="28"/>
        </w:rPr>
        <w:t>S. Nistor, P. Grozavu</w:t>
      </w:r>
      <w:r w:rsidRPr="00E7249D">
        <w:rPr>
          <w:rStyle w:val="11"/>
          <w:bCs/>
          <w:sz w:val="28"/>
          <w:szCs w:val="28"/>
        </w:rPr>
        <w:t xml:space="preserve"> </w:t>
      </w:r>
      <w:proofErr w:type="spellStart"/>
      <w:r w:rsidRPr="00E7249D">
        <w:rPr>
          <w:rStyle w:val="11"/>
          <w:bCs/>
          <w:sz w:val="28"/>
          <w:szCs w:val="28"/>
        </w:rPr>
        <w:t>M.</w:t>
      </w:r>
      <w:r w:rsidRPr="00E7249D">
        <w:rPr>
          <w:rStyle w:val="11"/>
          <w:rFonts w:ascii="Tahoma" w:hAnsi="Tahoma" w:cs="Tahoma"/>
          <w:bCs/>
          <w:sz w:val="28"/>
          <w:szCs w:val="28"/>
        </w:rPr>
        <w:t>Ț</w:t>
      </w:r>
      <w:r w:rsidRPr="00E7249D">
        <w:rPr>
          <w:rStyle w:val="11"/>
          <w:bCs/>
          <w:sz w:val="28"/>
          <w:szCs w:val="28"/>
        </w:rPr>
        <w:t>urcan</w:t>
      </w:r>
      <w:proofErr w:type="spellEnd"/>
      <w:r w:rsidRPr="00E7249D">
        <w:rPr>
          <w:sz w:val="28"/>
          <w:szCs w:val="28"/>
        </w:rPr>
        <w:t xml:space="preserve">)  </w:t>
      </w:r>
    </w:p>
    <w:p w:rsidR="00E32A0A" w:rsidRPr="00E7249D" w:rsidRDefault="00E32A0A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</w:p>
    <w:p w:rsidR="00E32A0A" w:rsidRPr="00E7249D" w:rsidRDefault="00E32A0A" w:rsidP="00196BCC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  <w:r w:rsidRPr="00E7249D">
        <w:rPr>
          <w:sz w:val="28"/>
          <w:szCs w:val="28"/>
        </w:rPr>
        <w:tab/>
      </w:r>
      <w:r w:rsidRPr="00E7249D">
        <w:rPr>
          <w:sz w:val="28"/>
          <w:szCs w:val="28"/>
        </w:rPr>
        <w:tab/>
      </w:r>
      <w:r w:rsidRPr="00E7249D">
        <w:rPr>
          <w:sz w:val="28"/>
          <w:szCs w:val="28"/>
        </w:rPr>
        <w:tab/>
        <w:t xml:space="preserve">    </w:t>
      </w:r>
    </w:p>
    <w:p w:rsidR="00E32A0A" w:rsidRPr="00E7249D" w:rsidRDefault="00E32A0A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E32A0A" w:rsidRPr="00E7249D" w:rsidRDefault="00E32A0A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E7249D">
        <w:rPr>
          <w:rFonts w:ascii="Times New Roman" w:hAnsi="Times New Roman"/>
          <w:sz w:val="28"/>
          <w:szCs w:val="28"/>
          <w:lang w:val="ro-RO"/>
        </w:rPr>
        <w:t xml:space="preserve">Preşedintele </w:t>
      </w:r>
    </w:p>
    <w:p w:rsidR="00E32A0A" w:rsidRPr="00E7249D" w:rsidRDefault="00E32A0A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E7249D">
        <w:rPr>
          <w:rFonts w:ascii="Times New Roman" w:hAnsi="Times New Roman"/>
          <w:sz w:val="28"/>
          <w:szCs w:val="28"/>
          <w:lang w:val="ro-RO"/>
        </w:rPr>
        <w:t xml:space="preserve">Consiliului de Observatori               </w:t>
      </w:r>
      <w:r w:rsidRPr="00E7249D">
        <w:rPr>
          <w:rFonts w:ascii="Times New Roman" w:hAnsi="Times New Roman"/>
          <w:sz w:val="28"/>
          <w:szCs w:val="28"/>
          <w:lang w:val="ro-RO"/>
        </w:rPr>
        <w:tab/>
      </w:r>
      <w:r w:rsidRPr="00E7249D">
        <w:rPr>
          <w:rFonts w:ascii="Times New Roman" w:hAnsi="Times New Roman"/>
          <w:sz w:val="28"/>
          <w:szCs w:val="28"/>
          <w:lang w:val="ro-RO"/>
        </w:rPr>
        <w:tab/>
        <w:t xml:space="preserve">     </w:t>
      </w:r>
      <w:r w:rsidRPr="00E7249D">
        <w:rPr>
          <w:rFonts w:ascii="Times New Roman" w:hAnsi="Times New Roman"/>
          <w:sz w:val="28"/>
          <w:szCs w:val="28"/>
          <w:lang w:val="ro-RO"/>
        </w:rPr>
        <w:tab/>
      </w:r>
      <w:r w:rsidRPr="00E7249D">
        <w:rPr>
          <w:rFonts w:ascii="Times New Roman" w:hAnsi="Times New Roman"/>
          <w:sz w:val="28"/>
          <w:szCs w:val="28"/>
          <w:lang w:val="ro-RO"/>
        </w:rPr>
        <w:tab/>
        <w:t xml:space="preserve"> </w:t>
      </w:r>
      <w:r w:rsidRPr="00E7249D">
        <w:rPr>
          <w:rFonts w:ascii="Times New Roman" w:hAnsi="Times New Roman"/>
          <w:sz w:val="28"/>
          <w:szCs w:val="28"/>
          <w:lang w:val="ro-RO"/>
        </w:rPr>
        <w:tab/>
        <w:t xml:space="preserve">     Doina DELEU</w:t>
      </w:r>
    </w:p>
    <w:p w:rsidR="00E32A0A" w:rsidRPr="00E7249D" w:rsidRDefault="00E32A0A" w:rsidP="00A83561"/>
    <w:p w:rsidR="00E32A0A" w:rsidRPr="00E7249D" w:rsidRDefault="00E32A0A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E7249D">
        <w:rPr>
          <w:rFonts w:ascii="Times New Roman" w:hAnsi="Times New Roman"/>
          <w:sz w:val="28"/>
          <w:szCs w:val="28"/>
          <w:lang w:val="ro-RO"/>
        </w:rPr>
        <w:t xml:space="preserve">Secretarul </w:t>
      </w:r>
      <w:r w:rsidRPr="00E7249D">
        <w:rPr>
          <w:rFonts w:ascii="Tahoma" w:hAnsi="Tahoma" w:cs="Tahoma"/>
          <w:sz w:val="28"/>
          <w:szCs w:val="28"/>
          <w:lang w:val="ro-RO"/>
        </w:rPr>
        <w:t>ș</w:t>
      </w:r>
      <w:r w:rsidRPr="00E7249D">
        <w:rPr>
          <w:rFonts w:ascii="Times New Roman" w:hAnsi="Times New Roman"/>
          <w:sz w:val="28"/>
          <w:szCs w:val="28"/>
          <w:lang w:val="ro-RO"/>
        </w:rPr>
        <w:t>edin</w:t>
      </w:r>
      <w:r w:rsidRPr="00E7249D">
        <w:rPr>
          <w:rFonts w:ascii="Tahoma" w:hAnsi="Tahoma" w:cs="Tahoma"/>
          <w:sz w:val="28"/>
          <w:szCs w:val="28"/>
          <w:lang w:val="ro-RO"/>
        </w:rPr>
        <w:t>ț</w:t>
      </w:r>
      <w:r w:rsidRPr="00E7249D">
        <w:rPr>
          <w:rFonts w:ascii="Times New Roman" w:hAnsi="Times New Roman"/>
          <w:sz w:val="28"/>
          <w:szCs w:val="28"/>
          <w:lang w:val="ro-RO"/>
        </w:rPr>
        <w:t>ei</w:t>
      </w:r>
    </w:p>
    <w:p w:rsidR="00E32A0A" w:rsidRPr="00E7249D" w:rsidRDefault="00E32A0A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E7249D">
        <w:rPr>
          <w:rFonts w:ascii="Times New Roman" w:hAnsi="Times New Roman"/>
          <w:sz w:val="28"/>
          <w:szCs w:val="28"/>
          <w:lang w:val="ro-RO"/>
        </w:rPr>
        <w:t xml:space="preserve">Consiliului de Observatori               </w:t>
      </w:r>
      <w:r w:rsidRPr="00E7249D">
        <w:rPr>
          <w:rFonts w:ascii="Times New Roman" w:hAnsi="Times New Roman"/>
          <w:sz w:val="28"/>
          <w:szCs w:val="28"/>
          <w:lang w:val="ro-RO"/>
        </w:rPr>
        <w:tab/>
      </w:r>
      <w:r w:rsidRPr="00E7249D">
        <w:rPr>
          <w:rFonts w:ascii="Times New Roman" w:hAnsi="Times New Roman"/>
          <w:sz w:val="28"/>
          <w:szCs w:val="28"/>
          <w:lang w:val="ro-RO"/>
        </w:rPr>
        <w:tab/>
        <w:t xml:space="preserve">     </w:t>
      </w:r>
      <w:r w:rsidRPr="00E7249D">
        <w:rPr>
          <w:rFonts w:ascii="Times New Roman" w:hAnsi="Times New Roman"/>
          <w:sz w:val="28"/>
          <w:szCs w:val="28"/>
          <w:lang w:val="ro-RO"/>
        </w:rPr>
        <w:tab/>
        <w:t xml:space="preserve">   </w:t>
      </w:r>
      <w:r w:rsidRPr="00E7249D">
        <w:rPr>
          <w:rFonts w:ascii="Times New Roman" w:hAnsi="Times New Roman"/>
          <w:sz w:val="28"/>
          <w:szCs w:val="28"/>
          <w:lang w:val="ro-RO"/>
        </w:rPr>
        <w:tab/>
        <w:t xml:space="preserve">                 </w:t>
      </w:r>
      <w:proofErr w:type="spellStart"/>
      <w:r w:rsidRPr="00E7249D">
        <w:rPr>
          <w:rFonts w:ascii="Times New Roman" w:hAnsi="Times New Roman"/>
          <w:sz w:val="28"/>
          <w:szCs w:val="28"/>
          <w:lang w:val="ro-RO"/>
        </w:rPr>
        <w:t>Lilia</w:t>
      </w:r>
      <w:proofErr w:type="spellEnd"/>
      <w:r w:rsidRPr="00E7249D">
        <w:rPr>
          <w:rFonts w:ascii="Times New Roman" w:hAnsi="Times New Roman"/>
          <w:sz w:val="28"/>
          <w:szCs w:val="28"/>
          <w:lang w:val="ro-RO"/>
        </w:rPr>
        <w:t xml:space="preserve"> GUREZ</w:t>
      </w:r>
    </w:p>
    <w:p w:rsidR="00E32A0A" w:rsidRPr="00E7249D" w:rsidRDefault="00E32A0A" w:rsidP="00A83561">
      <w:pPr>
        <w:rPr>
          <w:sz w:val="28"/>
          <w:szCs w:val="28"/>
        </w:rPr>
      </w:pPr>
    </w:p>
    <w:sectPr w:rsidR="00E32A0A" w:rsidRPr="00E7249D" w:rsidSect="00A96B07">
      <w:headerReference w:type="even" r:id="rId9"/>
      <w:headerReference w:type="default" r:id="rId10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4D8" w:rsidRDefault="005E54D8" w:rsidP="00D408D0">
      <w:r>
        <w:separator/>
      </w:r>
    </w:p>
  </w:endnote>
  <w:endnote w:type="continuationSeparator" w:id="0">
    <w:p w:rsidR="005E54D8" w:rsidRDefault="005E54D8" w:rsidP="00D4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4D8" w:rsidRDefault="005E54D8" w:rsidP="00D408D0">
      <w:r>
        <w:separator/>
      </w:r>
    </w:p>
  </w:footnote>
  <w:footnote w:type="continuationSeparator" w:id="0">
    <w:p w:rsidR="005E54D8" w:rsidRDefault="005E54D8" w:rsidP="00D40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A0A" w:rsidRDefault="00026FE7" w:rsidP="007F3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2A0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2A0A">
      <w:rPr>
        <w:rStyle w:val="a5"/>
        <w:noProof/>
      </w:rPr>
      <w:t>1</w:t>
    </w:r>
    <w:r>
      <w:rPr>
        <w:rStyle w:val="a5"/>
      </w:rPr>
      <w:fldChar w:fldCharType="end"/>
    </w:r>
  </w:p>
  <w:p w:rsidR="00E32A0A" w:rsidRDefault="00E32A0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A0A" w:rsidRPr="007F33EE" w:rsidRDefault="00026FE7" w:rsidP="007F33EE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7F33EE">
      <w:rPr>
        <w:rStyle w:val="a5"/>
        <w:sz w:val="28"/>
        <w:szCs w:val="28"/>
      </w:rPr>
      <w:fldChar w:fldCharType="begin"/>
    </w:r>
    <w:r w:rsidR="00E32A0A" w:rsidRPr="007F33EE">
      <w:rPr>
        <w:rStyle w:val="a5"/>
        <w:sz w:val="28"/>
        <w:szCs w:val="28"/>
      </w:rPr>
      <w:instrText xml:space="preserve">PAGE  </w:instrText>
    </w:r>
    <w:r w:rsidRPr="007F33EE">
      <w:rPr>
        <w:rStyle w:val="a5"/>
        <w:sz w:val="28"/>
        <w:szCs w:val="28"/>
      </w:rPr>
      <w:fldChar w:fldCharType="separate"/>
    </w:r>
    <w:r w:rsidR="00E32A0A">
      <w:rPr>
        <w:rStyle w:val="a5"/>
        <w:noProof/>
        <w:sz w:val="28"/>
        <w:szCs w:val="28"/>
      </w:rPr>
      <w:t>2</w:t>
    </w:r>
    <w:r w:rsidRPr="007F33EE">
      <w:rPr>
        <w:rStyle w:val="a5"/>
        <w:sz w:val="28"/>
        <w:szCs w:val="28"/>
      </w:rPr>
      <w:fldChar w:fldCharType="end"/>
    </w:r>
  </w:p>
  <w:p w:rsidR="00E32A0A" w:rsidRDefault="00E32A0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3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19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2">
    <w:nsid w:val="4E0D1785"/>
    <w:multiLevelType w:val="hybridMultilevel"/>
    <w:tmpl w:val="42B0D2E0"/>
    <w:lvl w:ilvl="0" w:tplc="D0E0AE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4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8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11866A4"/>
    <w:multiLevelType w:val="hybridMultilevel"/>
    <w:tmpl w:val="0EA08E2E"/>
    <w:lvl w:ilvl="0" w:tplc="F40064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0"/>
  </w:num>
  <w:num w:numId="2">
    <w:abstractNumId w:val="25"/>
  </w:num>
  <w:num w:numId="3">
    <w:abstractNumId w:val="10"/>
  </w:num>
  <w:num w:numId="4">
    <w:abstractNumId w:val="24"/>
  </w:num>
  <w:num w:numId="5">
    <w:abstractNumId w:val="12"/>
  </w:num>
  <w:num w:numId="6">
    <w:abstractNumId w:val="5"/>
  </w:num>
  <w:num w:numId="7">
    <w:abstractNumId w:val="21"/>
  </w:num>
  <w:num w:numId="8">
    <w:abstractNumId w:val="11"/>
  </w:num>
  <w:num w:numId="9">
    <w:abstractNumId w:val="15"/>
  </w:num>
  <w:num w:numId="10">
    <w:abstractNumId w:val="6"/>
  </w:num>
  <w:num w:numId="11">
    <w:abstractNumId w:val="9"/>
  </w:num>
  <w:num w:numId="12">
    <w:abstractNumId w:val="2"/>
  </w:num>
  <w:num w:numId="13">
    <w:abstractNumId w:val="33"/>
  </w:num>
  <w:num w:numId="14">
    <w:abstractNumId w:val="27"/>
  </w:num>
  <w:num w:numId="15">
    <w:abstractNumId w:val="23"/>
  </w:num>
  <w:num w:numId="16">
    <w:abstractNumId w:val="18"/>
  </w:num>
  <w:num w:numId="17">
    <w:abstractNumId w:val="26"/>
  </w:num>
  <w:num w:numId="18">
    <w:abstractNumId w:val="4"/>
  </w:num>
  <w:num w:numId="19">
    <w:abstractNumId w:val="32"/>
  </w:num>
  <w:num w:numId="20">
    <w:abstractNumId w:val="17"/>
  </w:num>
  <w:num w:numId="21">
    <w:abstractNumId w:val="28"/>
  </w:num>
  <w:num w:numId="22">
    <w:abstractNumId w:val="7"/>
  </w:num>
  <w:num w:numId="23">
    <w:abstractNumId w:val="8"/>
  </w:num>
  <w:num w:numId="24">
    <w:abstractNumId w:val="29"/>
  </w:num>
  <w:num w:numId="25">
    <w:abstractNumId w:val="31"/>
  </w:num>
  <w:num w:numId="26">
    <w:abstractNumId w:val="0"/>
  </w:num>
  <w:num w:numId="27">
    <w:abstractNumId w:val="16"/>
  </w:num>
  <w:num w:numId="28">
    <w:abstractNumId w:val="14"/>
  </w:num>
  <w:num w:numId="29">
    <w:abstractNumId w:val="3"/>
  </w:num>
  <w:num w:numId="30">
    <w:abstractNumId w:val="13"/>
  </w:num>
  <w:num w:numId="31">
    <w:abstractNumId w:val="19"/>
  </w:num>
  <w:num w:numId="32">
    <w:abstractNumId w:val="1"/>
  </w:num>
  <w:num w:numId="33">
    <w:abstractNumId w:val="22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04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26FE7"/>
    <w:rsid w:val="00034230"/>
    <w:rsid w:val="00035B31"/>
    <w:rsid w:val="00036DCD"/>
    <w:rsid w:val="00040933"/>
    <w:rsid w:val="0004094E"/>
    <w:rsid w:val="0004242F"/>
    <w:rsid w:val="00046FB6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03D8"/>
    <w:rsid w:val="00132E4D"/>
    <w:rsid w:val="00140062"/>
    <w:rsid w:val="00140225"/>
    <w:rsid w:val="001416E5"/>
    <w:rsid w:val="001549EC"/>
    <w:rsid w:val="001629BE"/>
    <w:rsid w:val="001747E1"/>
    <w:rsid w:val="00176749"/>
    <w:rsid w:val="00176B48"/>
    <w:rsid w:val="00182C7C"/>
    <w:rsid w:val="001919A1"/>
    <w:rsid w:val="001938ED"/>
    <w:rsid w:val="00196B1C"/>
    <w:rsid w:val="00196BCC"/>
    <w:rsid w:val="001A01EE"/>
    <w:rsid w:val="001A1750"/>
    <w:rsid w:val="001A4D36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7A6C"/>
    <w:rsid w:val="002533E6"/>
    <w:rsid w:val="00254E26"/>
    <w:rsid w:val="00260BD1"/>
    <w:rsid w:val="00265857"/>
    <w:rsid w:val="00266EFC"/>
    <w:rsid w:val="002679CB"/>
    <w:rsid w:val="00270F23"/>
    <w:rsid w:val="00275F25"/>
    <w:rsid w:val="00284DC8"/>
    <w:rsid w:val="00286E2C"/>
    <w:rsid w:val="00287EA5"/>
    <w:rsid w:val="00296FEC"/>
    <w:rsid w:val="002A6D87"/>
    <w:rsid w:val="002B4855"/>
    <w:rsid w:val="002B5D04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42C9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6D03"/>
    <w:rsid w:val="003D2A0E"/>
    <w:rsid w:val="003E01B7"/>
    <w:rsid w:val="003F2F9B"/>
    <w:rsid w:val="003F6FFB"/>
    <w:rsid w:val="003F795B"/>
    <w:rsid w:val="00406736"/>
    <w:rsid w:val="00407A80"/>
    <w:rsid w:val="00410372"/>
    <w:rsid w:val="00440B67"/>
    <w:rsid w:val="00443879"/>
    <w:rsid w:val="00445E29"/>
    <w:rsid w:val="00461EC8"/>
    <w:rsid w:val="00462CD8"/>
    <w:rsid w:val="00465137"/>
    <w:rsid w:val="00467CCF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52CE"/>
    <w:rsid w:val="004F74EC"/>
    <w:rsid w:val="00504B11"/>
    <w:rsid w:val="00507A78"/>
    <w:rsid w:val="00515AEE"/>
    <w:rsid w:val="005173DE"/>
    <w:rsid w:val="00523D3A"/>
    <w:rsid w:val="00527B7D"/>
    <w:rsid w:val="00544ACD"/>
    <w:rsid w:val="005456F8"/>
    <w:rsid w:val="0054592A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003B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4D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2E55"/>
    <w:rsid w:val="006201A5"/>
    <w:rsid w:val="00620BFA"/>
    <w:rsid w:val="00624DAA"/>
    <w:rsid w:val="00625575"/>
    <w:rsid w:val="0062675F"/>
    <w:rsid w:val="00633CAE"/>
    <w:rsid w:val="00642B33"/>
    <w:rsid w:val="00644532"/>
    <w:rsid w:val="0065136D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72BE"/>
    <w:rsid w:val="008F77C8"/>
    <w:rsid w:val="00904021"/>
    <w:rsid w:val="00915F3F"/>
    <w:rsid w:val="0091693B"/>
    <w:rsid w:val="0092248A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5967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D228A"/>
    <w:rsid w:val="009E13E1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99B"/>
    <w:rsid w:val="00A525B7"/>
    <w:rsid w:val="00A641AF"/>
    <w:rsid w:val="00A65B5E"/>
    <w:rsid w:val="00A65DF1"/>
    <w:rsid w:val="00A65F5F"/>
    <w:rsid w:val="00A66516"/>
    <w:rsid w:val="00A740F3"/>
    <w:rsid w:val="00A75215"/>
    <w:rsid w:val="00A76869"/>
    <w:rsid w:val="00A80F5E"/>
    <w:rsid w:val="00A83561"/>
    <w:rsid w:val="00A86059"/>
    <w:rsid w:val="00A86650"/>
    <w:rsid w:val="00A924C1"/>
    <w:rsid w:val="00A92C7B"/>
    <w:rsid w:val="00A93344"/>
    <w:rsid w:val="00A96158"/>
    <w:rsid w:val="00A96B07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67CCC"/>
    <w:rsid w:val="00B711B0"/>
    <w:rsid w:val="00B733B6"/>
    <w:rsid w:val="00B751AA"/>
    <w:rsid w:val="00B769A4"/>
    <w:rsid w:val="00B76B4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2E2D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7C8B"/>
    <w:rsid w:val="00DE39D8"/>
    <w:rsid w:val="00DE76A1"/>
    <w:rsid w:val="00DF17D4"/>
    <w:rsid w:val="00DF3A10"/>
    <w:rsid w:val="00DF3A97"/>
    <w:rsid w:val="00DF489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2A0A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49D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71DB"/>
    <w:rsid w:val="00F37FDF"/>
    <w:rsid w:val="00F44928"/>
    <w:rsid w:val="00F4613A"/>
    <w:rsid w:val="00F532FA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24A3"/>
    <w:rsid w:val="00F921BC"/>
    <w:rsid w:val="00F92CCD"/>
    <w:rsid w:val="00F96B70"/>
    <w:rsid w:val="00FA0E69"/>
    <w:rsid w:val="00FA435F"/>
    <w:rsid w:val="00FA6D25"/>
    <w:rsid w:val="00FB5CC4"/>
    <w:rsid w:val="00FC3FB8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DC"/>
    <w:rPr>
      <w:rFonts w:ascii="Times New Roman" w:hAnsi="Times New Roman"/>
      <w:lang w:val="ro-RO"/>
    </w:rPr>
  </w:style>
  <w:style w:type="paragraph" w:styleId="1">
    <w:name w:val="heading 1"/>
    <w:basedOn w:val="a"/>
    <w:next w:val="a"/>
    <w:link w:val="10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a3">
    <w:name w:val="header"/>
    <w:basedOn w:val="a"/>
    <w:link w:val="a4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a5">
    <w:name w:val="page number"/>
    <w:basedOn w:val="a0"/>
    <w:uiPriority w:val="99"/>
    <w:rsid w:val="00C836DC"/>
    <w:rPr>
      <w:rFonts w:cs="Times New Roman"/>
    </w:rPr>
  </w:style>
  <w:style w:type="paragraph" w:customStyle="1" w:styleId="MediumGrid21">
    <w:name w:val="Medium Grid 21"/>
    <w:link w:val="MediumGrid2Char"/>
    <w:uiPriority w:val="99"/>
    <w:rsid w:val="00C836DC"/>
    <w:rPr>
      <w:sz w:val="22"/>
      <w:szCs w:val="22"/>
      <w:lang w:val="ro-RO"/>
    </w:rPr>
  </w:style>
  <w:style w:type="paragraph" w:customStyle="1" w:styleId="ColorfulList-Accent11">
    <w:name w:val="Colorful List - Accent 11"/>
    <w:basedOn w:val="a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basedOn w:val="a0"/>
    <w:uiPriority w:val="99"/>
    <w:rsid w:val="00E05451"/>
    <w:rPr>
      <w:rFonts w:cs="Times New Roman"/>
      <w:color w:val="2591CF"/>
      <w:u w:val="none"/>
      <w:effect w:val="none"/>
    </w:rPr>
  </w:style>
  <w:style w:type="character" w:styleId="a7">
    <w:name w:val="Emphasis"/>
    <w:basedOn w:val="a0"/>
    <w:uiPriority w:val="99"/>
    <w:qFormat/>
    <w:rsid w:val="006576CC"/>
    <w:rPr>
      <w:rFonts w:cs="Times New Roman"/>
      <w:i/>
    </w:rPr>
  </w:style>
  <w:style w:type="paragraph" w:styleId="a8">
    <w:name w:val="Subtitle"/>
    <w:basedOn w:val="a"/>
    <w:next w:val="a"/>
    <w:link w:val="a9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a9">
    <w:name w:val="Подзаголовок Знак"/>
    <w:basedOn w:val="a0"/>
    <w:link w:val="a8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aa">
    <w:name w:val="Balloon Text"/>
    <w:basedOn w:val="a"/>
    <w:link w:val="ab"/>
    <w:uiPriority w:val="99"/>
    <w:rsid w:val="00CA3B6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ac">
    <w:name w:val="Normal (Web)"/>
    <w:basedOn w:val="a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ad">
    <w:name w:val="Strong"/>
    <w:basedOn w:val="a0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1">
    <w:name w:val="Основной шрифт абзаца1"/>
    <w:uiPriority w:val="99"/>
    <w:rsid w:val="002D28B2"/>
  </w:style>
  <w:style w:type="character" w:customStyle="1" w:styleId="110">
    <w:name w:val="Основной шрифт абзаца11"/>
    <w:uiPriority w:val="99"/>
    <w:rsid w:val="006D4C0D"/>
  </w:style>
  <w:style w:type="character" w:customStyle="1" w:styleId="21">
    <w:name w:val="Основной шрифт абзаца2"/>
    <w:uiPriority w:val="99"/>
    <w:rsid w:val="006201A5"/>
  </w:style>
  <w:style w:type="character" w:customStyle="1" w:styleId="MediumGrid2Char">
    <w:name w:val="Medium Grid 2 Char"/>
    <w:link w:val="MediumGrid21"/>
    <w:uiPriority w:val="99"/>
    <w:locked/>
    <w:rsid w:val="00E7249D"/>
    <w:rPr>
      <w:sz w:val="22"/>
      <w:szCs w:val="22"/>
      <w:lang w:val="ro-RO" w:eastAsia="ru-RU" w:bidi="ar-SA"/>
    </w:rPr>
  </w:style>
  <w:style w:type="paragraph" w:styleId="ae">
    <w:name w:val="List Paragraph"/>
    <w:basedOn w:val="a"/>
    <w:uiPriority w:val="99"/>
    <w:qFormat/>
    <w:rsid w:val="00E724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1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1378</Characters>
  <Application>Microsoft Office Word</Application>
  <DocSecurity>0</DocSecurity>
  <Lines>11</Lines>
  <Paragraphs>3</Paragraphs>
  <ScaleCrop>false</ScaleCrop>
  <Company>diakov.net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Spulberg</dc:creator>
  <cp:keywords/>
  <dc:description/>
  <cp:lastModifiedBy>ddeleu</cp:lastModifiedBy>
  <cp:revision>7</cp:revision>
  <cp:lastPrinted>2016-08-05T15:45:00Z</cp:lastPrinted>
  <dcterms:created xsi:type="dcterms:W3CDTF">2016-08-29T18:14:00Z</dcterms:created>
  <dcterms:modified xsi:type="dcterms:W3CDTF">2016-09-01T06:14:00Z</dcterms:modified>
</cp:coreProperties>
</file>